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A3E" w:rsidRDefault="0047665C" w:rsidP="0021177D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INTERNATIONAL </w:t>
      </w:r>
      <w:r w:rsidR="00456A3E">
        <w:rPr>
          <w:rFonts w:ascii="Georgia" w:hAnsi="Georgia"/>
          <w:b/>
          <w:sz w:val="32"/>
          <w:szCs w:val="32"/>
        </w:rPr>
        <w:t xml:space="preserve">DISASTER MENTAL HEALTH </w:t>
      </w:r>
    </w:p>
    <w:p w:rsidR="00456A3E" w:rsidRDefault="00456A3E" w:rsidP="0021177D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AND</w:t>
      </w:r>
    </w:p>
    <w:p w:rsidR="0047665C" w:rsidRDefault="00456A3E" w:rsidP="0021177D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PSYCHOSOCIAL </w:t>
      </w:r>
      <w:r w:rsidR="0047665C">
        <w:rPr>
          <w:rFonts w:ascii="Georgia" w:hAnsi="Georgia"/>
          <w:b/>
          <w:sz w:val="32"/>
          <w:szCs w:val="32"/>
        </w:rPr>
        <w:t>CONSULTATION</w:t>
      </w:r>
      <w:r>
        <w:rPr>
          <w:rFonts w:ascii="Georgia" w:hAnsi="Georgia"/>
          <w:b/>
          <w:sz w:val="32"/>
          <w:szCs w:val="32"/>
        </w:rPr>
        <w:t xml:space="preserve"> AND TRAINING </w:t>
      </w:r>
    </w:p>
    <w:p w:rsidR="0021177D" w:rsidRDefault="0021177D" w:rsidP="0021177D">
      <w:pPr>
        <w:jc w:val="center"/>
        <w:rPr>
          <w:rFonts w:ascii="Georgia" w:hAnsi="Georgia"/>
          <w:b/>
          <w:sz w:val="32"/>
          <w:szCs w:val="32"/>
        </w:rPr>
      </w:pPr>
    </w:p>
    <w:p w:rsidR="00456A3E" w:rsidRDefault="0021177D" w:rsidP="0021177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The following </w:t>
      </w:r>
      <w:r w:rsidR="00456A3E">
        <w:rPr>
          <w:rFonts w:ascii="Georgia" w:hAnsi="Georgia"/>
          <w:sz w:val="28"/>
          <w:szCs w:val="28"/>
        </w:rPr>
        <w:t xml:space="preserve">training and </w:t>
      </w:r>
      <w:r>
        <w:rPr>
          <w:rFonts w:ascii="Georgia" w:hAnsi="Georgia"/>
          <w:sz w:val="28"/>
          <w:szCs w:val="28"/>
        </w:rPr>
        <w:t>consultation services can be provided by one or more of our international staff roster members</w:t>
      </w:r>
      <w:r w:rsidR="00456A3E">
        <w:rPr>
          <w:rFonts w:ascii="Georgia" w:hAnsi="Georgia"/>
          <w:sz w:val="28"/>
          <w:szCs w:val="28"/>
        </w:rPr>
        <w:t xml:space="preserve">. </w:t>
      </w:r>
      <w:r w:rsidR="00456A3E" w:rsidRPr="0021177D">
        <w:rPr>
          <w:rFonts w:ascii="Georgia" w:hAnsi="Georgia"/>
          <w:sz w:val="28"/>
          <w:szCs w:val="28"/>
        </w:rPr>
        <w:t xml:space="preserve"> </w:t>
      </w:r>
      <w:r w:rsidR="00456A3E">
        <w:rPr>
          <w:rFonts w:ascii="Georgia" w:hAnsi="Georgia"/>
          <w:sz w:val="28"/>
          <w:szCs w:val="28"/>
        </w:rPr>
        <w:t xml:space="preserve">The method and format of these services will depend on the </w:t>
      </w:r>
      <w:r w:rsidR="003071C5">
        <w:rPr>
          <w:rFonts w:ascii="Georgia" w:hAnsi="Georgia"/>
          <w:sz w:val="28"/>
          <w:szCs w:val="28"/>
        </w:rPr>
        <w:t xml:space="preserve">interested </w:t>
      </w:r>
      <w:proofErr w:type="spellStart"/>
      <w:r w:rsidR="003071C5">
        <w:rPr>
          <w:rFonts w:ascii="Georgia" w:hAnsi="Georgia"/>
          <w:sz w:val="28"/>
          <w:szCs w:val="28"/>
        </w:rPr>
        <w:t>party’s</w:t>
      </w:r>
      <w:proofErr w:type="spellEnd"/>
      <w:r w:rsidR="003071C5">
        <w:rPr>
          <w:rFonts w:ascii="Georgia" w:hAnsi="Georgia"/>
          <w:sz w:val="28"/>
          <w:szCs w:val="28"/>
        </w:rPr>
        <w:t xml:space="preserve"> needs and workshops, presentations, remote and on-site consultation all may be considered.</w:t>
      </w:r>
    </w:p>
    <w:p w:rsidR="003071C5" w:rsidRDefault="003071C5" w:rsidP="003071C5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Principles and Practices of Psychosocial Community Based Interventions and Organizational Development.</w:t>
      </w:r>
    </w:p>
    <w:p w:rsidR="003071C5" w:rsidRDefault="003071C5" w:rsidP="003071C5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Psychosocial Needs Assessments, Program Planning, Development, and Capacity Building.</w:t>
      </w:r>
    </w:p>
    <w:p w:rsidR="003071C5" w:rsidRDefault="003071C5" w:rsidP="003071C5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Program Evaluation and Applied Research </w:t>
      </w:r>
      <w:r w:rsidR="00EA05CB">
        <w:rPr>
          <w:rFonts w:ascii="Georgia" w:hAnsi="Georgia"/>
          <w:sz w:val="28"/>
          <w:szCs w:val="28"/>
        </w:rPr>
        <w:t>Design and Implementation.</w:t>
      </w:r>
    </w:p>
    <w:p w:rsidR="00EA05CB" w:rsidRDefault="00EA05CB" w:rsidP="003071C5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Integration of Psychosocial Programming with Other Disaster Response Services.</w:t>
      </w:r>
    </w:p>
    <w:p w:rsidR="00EA05CB" w:rsidRDefault="00EA05CB" w:rsidP="003071C5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Staff Care – modules for administrators, supervisors, line staff, and volunteers.</w:t>
      </w:r>
    </w:p>
    <w:p w:rsidR="00EA05CB" w:rsidRDefault="00EA05CB" w:rsidP="003071C5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Critical Incident Response Training and Organizational Development- several methods to consider.</w:t>
      </w:r>
    </w:p>
    <w:p w:rsidR="00EA05CB" w:rsidRDefault="00EA05CB" w:rsidP="00EA05CB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The international staff roster includes:</w:t>
      </w:r>
    </w:p>
    <w:p w:rsidR="00896C19" w:rsidRDefault="00896C19" w:rsidP="00896C19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Gordon R. Dodge, Ph.D., LP (insert link to bio, etc.)</w:t>
      </w:r>
    </w:p>
    <w:p w:rsidR="00896C19" w:rsidRDefault="00896C19" w:rsidP="00896C19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Will Matthews, </w:t>
      </w:r>
      <w:proofErr w:type="spellStart"/>
      <w:r>
        <w:rPr>
          <w:rFonts w:ascii="Georgia" w:hAnsi="Georgia"/>
          <w:sz w:val="28"/>
          <w:szCs w:val="28"/>
        </w:rPr>
        <w:t>Ed.D</w:t>
      </w:r>
      <w:proofErr w:type="spellEnd"/>
      <w:r>
        <w:rPr>
          <w:rFonts w:ascii="Georgia" w:hAnsi="Georgia"/>
          <w:sz w:val="28"/>
          <w:szCs w:val="28"/>
        </w:rPr>
        <w:t>. (confirm credentials, and insert links)</w:t>
      </w:r>
    </w:p>
    <w:p w:rsidR="00896C19" w:rsidRDefault="00896C19" w:rsidP="00896C19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Naeem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Sarw</w:t>
      </w:r>
      <w:r w:rsidR="00851F4B">
        <w:rPr>
          <w:rFonts w:ascii="Georgia" w:hAnsi="Georgia"/>
          <w:sz w:val="28"/>
          <w:szCs w:val="28"/>
        </w:rPr>
        <w:t>ar</w:t>
      </w:r>
      <w:proofErr w:type="spellEnd"/>
      <w:r w:rsidR="00851F4B">
        <w:rPr>
          <w:rFonts w:ascii="Georgia" w:hAnsi="Georgia"/>
          <w:sz w:val="28"/>
          <w:szCs w:val="28"/>
        </w:rPr>
        <w:t>, M.Sc.(insert</w:t>
      </w:r>
      <w:bookmarkStart w:id="0" w:name="_GoBack"/>
      <w:bookmarkEnd w:id="0"/>
      <w:r>
        <w:rPr>
          <w:rFonts w:ascii="Georgia" w:hAnsi="Georgia"/>
          <w:sz w:val="28"/>
          <w:szCs w:val="28"/>
        </w:rPr>
        <w:t xml:space="preserve"> links)</w:t>
      </w:r>
    </w:p>
    <w:p w:rsidR="00896C19" w:rsidRDefault="00896C19" w:rsidP="00896C19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Karen De Young, M. Ed. (insert link)</w:t>
      </w:r>
    </w:p>
    <w:p w:rsidR="00896C19" w:rsidRDefault="00896C19" w:rsidP="00896C19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Nathanael Dodge, B.A. (insert link)</w:t>
      </w:r>
    </w:p>
    <w:p w:rsidR="00896C19" w:rsidRDefault="00896C19" w:rsidP="00896C19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For further information please contact:</w:t>
      </w:r>
    </w:p>
    <w:p w:rsidR="00896C19" w:rsidRDefault="00896C19" w:rsidP="00896C19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Gordon R. Dodge, Ph.D., LP </w:t>
      </w:r>
    </w:p>
    <w:p w:rsidR="00896C19" w:rsidRDefault="00346739" w:rsidP="00896C19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PO Box 485, 204 Summit Ave, </w:t>
      </w:r>
      <w:r w:rsidR="00896C19">
        <w:rPr>
          <w:rFonts w:ascii="Georgia" w:hAnsi="Georgia"/>
          <w:sz w:val="28"/>
          <w:szCs w:val="28"/>
        </w:rPr>
        <w:t>Center City, MN 55012, USA</w:t>
      </w:r>
    </w:p>
    <w:p w:rsidR="00346739" w:rsidRDefault="00346739" w:rsidP="00896C19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651-303-2355, </w:t>
      </w:r>
      <w:hyperlink r:id="rId5" w:history="1">
        <w:r w:rsidRPr="0018772E">
          <w:rPr>
            <w:rStyle w:val="Hyperlink"/>
            <w:rFonts w:ascii="Georgia" w:hAnsi="Georgia"/>
            <w:sz w:val="28"/>
            <w:szCs w:val="28"/>
          </w:rPr>
          <w:t>gordydodge@cs.com</w:t>
        </w:r>
      </w:hyperlink>
      <w:r>
        <w:rPr>
          <w:rFonts w:ascii="Georgia" w:hAnsi="Georgia"/>
          <w:sz w:val="28"/>
          <w:szCs w:val="28"/>
        </w:rPr>
        <w:t xml:space="preserve">, Skype: </w:t>
      </w:r>
      <w:proofErr w:type="spellStart"/>
      <w:r>
        <w:rPr>
          <w:rFonts w:ascii="Georgia" w:hAnsi="Georgia"/>
          <w:sz w:val="28"/>
          <w:szCs w:val="28"/>
        </w:rPr>
        <w:t>gordydodgephd</w:t>
      </w:r>
      <w:proofErr w:type="spellEnd"/>
    </w:p>
    <w:p w:rsidR="00896C19" w:rsidRPr="00896C19" w:rsidRDefault="00896C19" w:rsidP="00896C19">
      <w:pPr>
        <w:rPr>
          <w:rFonts w:ascii="Georgia" w:hAnsi="Georgia"/>
          <w:sz w:val="28"/>
          <w:szCs w:val="28"/>
        </w:rPr>
      </w:pPr>
    </w:p>
    <w:p w:rsidR="00EA05CB" w:rsidRPr="003071C5" w:rsidRDefault="00EA05CB" w:rsidP="00EA05CB">
      <w:pPr>
        <w:pStyle w:val="ListParagraph"/>
        <w:rPr>
          <w:rFonts w:ascii="Georgia" w:hAnsi="Georgia"/>
          <w:sz w:val="28"/>
          <w:szCs w:val="28"/>
        </w:rPr>
      </w:pPr>
    </w:p>
    <w:sectPr w:rsidR="00EA05CB" w:rsidRPr="00307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61BF6"/>
    <w:multiLevelType w:val="hybridMultilevel"/>
    <w:tmpl w:val="5EC87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C22CA"/>
    <w:multiLevelType w:val="hybridMultilevel"/>
    <w:tmpl w:val="E5CC8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5C"/>
    <w:rsid w:val="0021177D"/>
    <w:rsid w:val="003071C5"/>
    <w:rsid w:val="00346739"/>
    <w:rsid w:val="00456A3E"/>
    <w:rsid w:val="0047665C"/>
    <w:rsid w:val="0052774E"/>
    <w:rsid w:val="00851F4B"/>
    <w:rsid w:val="00896C19"/>
    <w:rsid w:val="00EA05CB"/>
    <w:rsid w:val="00FD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BD882-9B2E-411F-B482-35BDD05B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1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67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dydodge@c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Gordy Dodge</dc:creator>
  <cp:keywords/>
  <dc:description/>
  <cp:lastModifiedBy>Gordy Dodge</cp:lastModifiedBy>
  <cp:revision>2</cp:revision>
  <dcterms:created xsi:type="dcterms:W3CDTF">2017-11-04T18:27:00Z</dcterms:created>
  <dcterms:modified xsi:type="dcterms:W3CDTF">2017-11-04T18:27:00Z</dcterms:modified>
</cp:coreProperties>
</file>